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033" w:rsidRPr="001F5033" w:rsidRDefault="001F5033" w:rsidP="00CA47C6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sr-Latn-BA" w:eastAsia="sr-Latn-BA" w:bidi="pa-IN"/>
        </w:rPr>
      </w:pPr>
      <w:r w:rsidRPr="001F5033">
        <w:rPr>
          <w:rFonts w:ascii="Times New Roman" w:eastAsia="Times New Roman" w:hAnsi="Times New Roman" w:cs="Times New Roman"/>
          <w:b/>
          <w:bCs/>
          <w:sz w:val="36"/>
          <w:szCs w:val="36"/>
          <w:lang w:val="sr-Latn-BA" w:eastAsia="sr-Latn-BA" w:bidi="pa-IN"/>
        </w:rPr>
        <w:t xml:space="preserve">PODEŠAVANJE RADNOG OKRUŽENJA Excel 2007 </w:t>
      </w:r>
    </w:p>
    <w:p w:rsidR="001F5033" w:rsidRPr="001F5033" w:rsidRDefault="001F5033" w:rsidP="00CA47C6">
      <w:pPr>
        <w:numPr>
          <w:ilvl w:val="0"/>
          <w:numId w:val="1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1F5033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Podešavanje izgleda strane se vrši u Page Layout/Page Setup. U kartici Page papir postavljamo u uspravan položaj (Portrait) ili položen (Landscape). U polju Scaling definišemo da li će tabela pri štampanju da se proporcionalno  smanji (Adjust to) ili uklopi u zadati broj listova po širini i visini (Fit to). Određujemo veličinu papira i rezoluciju tj. kvalitet štampe.</w:t>
      </w:r>
    </w:p>
    <w:p w:rsidR="001F5033" w:rsidRPr="001F5033" w:rsidRDefault="001F5033" w:rsidP="00CA47C6">
      <w:pPr>
        <w:numPr>
          <w:ilvl w:val="0"/>
          <w:numId w:val="1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1F5033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Postavljanje jedinica mere  se vrši u samom OS Windows jer Excel, za razliku od programa Word u kom se to podešavanje vrši u samom programu, preuzima jedinice mere  koje smo definisali u</w:t>
      </w:r>
      <w:r w:rsidRPr="001F5033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br/>
        <w:t>Control Panel/Regional Options na kartici Numbers. Tu ćemo izabrati odgovarajući merni sistem</w:t>
      </w:r>
    </w:p>
    <w:p w:rsidR="001F5033" w:rsidRPr="001F5033" w:rsidRDefault="001F5033" w:rsidP="00CA47C6">
      <w:pPr>
        <w:numPr>
          <w:ilvl w:val="0"/>
          <w:numId w:val="1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1F5033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Postavljanje linije sa formulama (Formula Bar) i pomoćne mreže (Gridlines) je moguće iz toolbara View. Linija za formule se sastoji iz dva dela: Name box ( u njemu se vidi adresa označenog polja u dokumentu) i Edit Formula ( tu se vidi sadržaj označene ćelije ili se ikonicom = može aktivirati opcija unošenja formule)</w:t>
      </w:r>
    </w:p>
    <w:p w:rsidR="001F5033" w:rsidRPr="001F5033" w:rsidRDefault="001F5033" w:rsidP="00CA47C6">
      <w:pPr>
        <w:numPr>
          <w:ilvl w:val="0"/>
          <w:numId w:val="1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1F5033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Osim naslovne linije , paleta sa alatkama i linije za formule, pošto smo pokrenuli Excel, na ekranu možemo videti i radnu svesku (Book) koja se sastoji od radnih listova (Sheet1, Sheet2…). Radne listove biramo pritiskom na jezičak sa nazivom radnog lista ( u dnu ekrana). </w:t>
      </w:r>
      <w:r w:rsidR="00593887" w:rsidRPr="00593887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Radni list je u osnovi prazna tabela sa 256  kolona (označenih slovima: A, B, C, ..., AA, AB, ...) i 65.536 redova-vrsta (označenih brojevima od 1 do 65.536)</w:t>
      </w:r>
      <w:r w:rsid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. </w:t>
      </w:r>
      <w:r w:rsidR="006C580D"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U preseku jedne kolone i jedne vrste nalazi se  ćelija, kao osnovni element tabele. Svaka ćelija se prepoznaje tj. adresira prema svom položaju u tabeli odnosno koloni i vrsti u kojoj se nalazi</w:t>
      </w:r>
      <w:r w:rsid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  </w:t>
      </w:r>
      <w:r w:rsidR="006C580D"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(A12, B3, AC8, itd.). </w:t>
      </w:r>
      <w:r w:rsidRPr="001F5033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Promena redosleda radnih listova se realizuje tako što mišem uz pritisnut levi taster prevučemo list na željeno mesto.</w:t>
      </w:r>
    </w:p>
    <w:p w:rsidR="001F5033" w:rsidRPr="001F5033" w:rsidRDefault="001F5033" w:rsidP="00CA47C6">
      <w:pPr>
        <w:numPr>
          <w:ilvl w:val="0"/>
          <w:numId w:val="1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1F5033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Radni list možemo i kopirati na željeno mesto pomoću miša uz pritisnut levi taster i prtitisnut taster Ctrl. Ako se miš pozicionira na jezičak lista i pritisne desni taster onda se otvarakontekstni meni pomoću kog možemo preimenovati, umetnuti novi ili obrisati postojeći radni list.</w:t>
      </w:r>
    </w:p>
    <w:p w:rsidR="001F5033" w:rsidRDefault="001F5033" w:rsidP="00CA47C6">
      <w:pPr>
        <w:numPr>
          <w:ilvl w:val="0"/>
          <w:numId w:val="1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1F5033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Trenutno aktivni radni list se može sakriti zadavanjem komande otvaranjem menija na desni klik mišem/Hide ili ponovo prikazati opcijom Unhide</w:t>
      </w:r>
    </w:p>
    <w:p w:rsidR="006C580D" w:rsidRPr="006C580D" w:rsidRDefault="006C580D" w:rsidP="00CA47C6">
      <w:pPr>
        <w:numPr>
          <w:ilvl w:val="0"/>
          <w:numId w:val="1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Kao što je većrečeno, osnovni element tabele u Excel-u je ćelija, pa je zato formatiranje ćelija veoma važan deo, jer se formatiranjem  ćelija praktično vrši formatiranje i cele tabele. Do svih opcija  vezanih za formatiranje  ćelija se dolazi korišćenjem menija  Format  i izborom opcijeCells, sa dobijenog podmenija. Ova opcija sadrži še</w:t>
      </w:r>
      <w:r w:rsidR="00DA08CE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st kartica, u kojima su raspore</w:t>
      </w:r>
      <w:r w:rsidR="00DA08CE">
        <w:rPr>
          <w:rFonts w:ascii="Times New Roman" w:eastAsia="Times New Roman" w:hAnsi="Times New Roman" w:cs="Times New Roman"/>
          <w:sz w:val="24"/>
          <w:szCs w:val="24"/>
          <w:lang w:eastAsia="sr-Latn-BA" w:bidi="pa-IN"/>
        </w:rPr>
        <w:t>đ</w:t>
      </w: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ene funkcije za formatiranje ćelija. </w:t>
      </w:r>
    </w:p>
    <w:p w:rsidR="006C580D" w:rsidRDefault="006C580D" w:rsidP="00CA47C6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K</w:t>
      </w: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artica  </w:t>
      </w:r>
      <w:r w:rsidRPr="006C580D">
        <w:rPr>
          <w:rFonts w:ascii="Times New Roman" w:eastAsia="Times New Roman" w:hAnsi="Times New Roman" w:cs="Times New Roman"/>
          <w:b/>
          <w:bCs/>
          <w:sz w:val="24"/>
          <w:szCs w:val="24"/>
          <w:lang w:val="sr-Latn-BA" w:eastAsia="sr-Latn-BA" w:bidi="pa-IN"/>
        </w:rPr>
        <w:t>Numbe</w:t>
      </w: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r. U okviru ove kartice, sa liste Category, se bira  i definiše tip podataka koji će se nalaziti u selektovanim ćelijama. Najčešće korišćeni formati su:</w:t>
      </w:r>
    </w:p>
    <w:p w:rsidR="006C580D" w:rsidRPr="006C580D" w:rsidRDefault="006C580D" w:rsidP="00CA47C6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General – opšti tip podataka, </w:t>
      </w:r>
    </w:p>
    <w:p w:rsidR="006C580D" w:rsidRDefault="006C580D" w:rsidP="00CA47C6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Number – koristi se za brojeve, nudi mogućnost definisanja broja decimalnih mesta, separatoraza hiljade i oblika zapisa negativnih brojeva,</w:t>
      </w:r>
    </w:p>
    <w:p w:rsidR="006C580D" w:rsidRPr="006C580D" w:rsidRDefault="006C580D" w:rsidP="00CA47C6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Currency – koristi se za novčane tj. valutne iznose, nudi mogućnost definisanja broja decimalnih </w:t>
      </w:r>
    </w:p>
    <w:p w:rsidR="006C580D" w:rsidRDefault="006C580D" w:rsidP="00CA47C6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mesta, oznake za valutu i oblika zapisa negativnih brojeva, </w:t>
      </w:r>
    </w:p>
    <w:p w:rsidR="006C580D" w:rsidRDefault="006C580D" w:rsidP="00CA47C6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Date – koristi se za datume, nudi mogućnost definisanja oblika tj. formata datuma, </w:t>
      </w:r>
    </w:p>
    <w:p w:rsidR="006C580D" w:rsidRPr="006C580D" w:rsidRDefault="006C580D" w:rsidP="00CA47C6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Time – koristi se za vreme, nudi mogućnost definisanja oblika tj. formata vremena, </w:t>
      </w:r>
    </w:p>
    <w:p w:rsidR="006C580D" w:rsidRPr="006C580D" w:rsidRDefault="006C580D" w:rsidP="00CA47C6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Percentage – koristi se za zapis procenata, nudi mogućnost definisanja broja decimalnih mesta, </w:t>
      </w:r>
    </w:p>
    <w:p w:rsidR="006C580D" w:rsidRDefault="006C580D" w:rsidP="00CA47C6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Text – koristi se za zapis tekstualnih podataka.</w:t>
      </w:r>
    </w:p>
    <w:p w:rsidR="006C580D" w:rsidRPr="006C580D" w:rsidRDefault="006C580D" w:rsidP="00CA47C6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Kartica </w:t>
      </w:r>
      <w:r w:rsidRPr="006C580D">
        <w:rPr>
          <w:rFonts w:ascii="Times New Roman" w:eastAsia="Times New Roman" w:hAnsi="Times New Roman" w:cs="Times New Roman"/>
          <w:b/>
          <w:bCs/>
          <w:sz w:val="24"/>
          <w:szCs w:val="24"/>
          <w:lang w:val="sr-Latn-BA" w:eastAsia="sr-Latn-BA" w:bidi="pa-IN"/>
        </w:rPr>
        <w:t xml:space="preserve">Alignment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r-Latn-BA" w:eastAsia="sr-Latn-BA" w:bidi="pa-IN"/>
        </w:rPr>
        <w:t>.</w:t>
      </w: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Najvažnije opcije u okviru ove kartice su: </w:t>
      </w:r>
    </w:p>
    <w:p w:rsidR="006C580D" w:rsidRPr="006C580D" w:rsidRDefault="006C580D" w:rsidP="00CA47C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Text alignment – koristi se za poravnanje sadržaja  ćelije i to po horizontali (Horizontal) i vertikali </w:t>
      </w:r>
    </w:p>
    <w:p w:rsidR="006C580D" w:rsidRPr="006C580D" w:rsidRDefault="006C580D" w:rsidP="00CA47C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(Vertical), </w:t>
      </w:r>
    </w:p>
    <w:p w:rsidR="006C580D" w:rsidRPr="006C580D" w:rsidRDefault="006C580D" w:rsidP="00CA47C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Orientation – služi za podešavanje orjentacije tj.  pravca teksta u  ćeliji; moguće je tekst u  ćeliji </w:t>
      </w:r>
    </w:p>
    <w:p w:rsidR="006C580D" w:rsidRDefault="006C580D" w:rsidP="00CA47C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zarotirati do 90</w:t>
      </w:r>
      <w:r w:rsidRPr="006C580D">
        <w:rPr>
          <w:rFonts w:ascii="Times New Roman" w:eastAsia="Times New Roman" w:hAnsi="Times New Roman" w:cs="Times New Roman"/>
          <w:sz w:val="24"/>
          <w:szCs w:val="24"/>
          <w:vertAlign w:val="superscript"/>
          <w:lang w:val="sr-Latn-BA" w:eastAsia="sr-Latn-BA" w:bidi="pa-IN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 </w:t>
      </w: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u oba smera, </w:t>
      </w:r>
    </w:p>
    <w:p w:rsidR="006C580D" w:rsidRPr="006C580D" w:rsidRDefault="006C580D" w:rsidP="00CA47C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Wrap text – prelom teksta; kada je ova opcija uključena, tekst duži od širine  ćelije se prelama tj. </w:t>
      </w:r>
    </w:p>
    <w:p w:rsidR="006C580D" w:rsidRPr="006C580D" w:rsidRDefault="006C580D" w:rsidP="00CA47C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prenosi u novi red; </w:t>
      </w:r>
    </w:p>
    <w:p w:rsidR="006C580D" w:rsidRPr="006C580D" w:rsidRDefault="006C580D" w:rsidP="00CA47C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 xml:space="preserve">Shrink to fit – smanjenje veličine teksta, kako bi mogao da stane u definisanu širinu ćelije, </w:t>
      </w:r>
    </w:p>
    <w:p w:rsidR="006C580D" w:rsidRDefault="006C580D" w:rsidP="00CA47C6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6C580D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Merge cells – spajanje više selektovanih ćelija u jednu.</w:t>
      </w:r>
    </w:p>
    <w:p w:rsidR="00DA08CE" w:rsidRDefault="00DA08CE" w:rsidP="00CA47C6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  <w:r w:rsidRPr="00DA08CE">
        <w:rPr>
          <w:rFonts w:ascii="Times New Roman" w:eastAsia="Times New Roman" w:hAnsi="Times New Roman" w:cs="Times New Roman"/>
          <w:b/>
          <w:bCs/>
          <w:sz w:val="24"/>
          <w:szCs w:val="24"/>
          <w:lang w:val="sr-Latn-BA" w:eastAsia="sr-Latn-BA" w:bidi="pa-IN"/>
        </w:rPr>
        <w:t>Kartica  Protection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r-Latn-BA" w:eastAsia="sr-Latn-BA" w:bidi="pa-IN"/>
        </w:rPr>
        <w:t xml:space="preserve"> </w:t>
      </w:r>
      <w:r w:rsidRPr="00DA08CE">
        <w:rPr>
          <w:rFonts w:ascii="Times New Roman" w:eastAsia="Times New Roman" w:hAnsi="Times New Roman" w:cs="Times New Roman"/>
          <w:b/>
          <w:bCs/>
          <w:sz w:val="24"/>
          <w:szCs w:val="24"/>
          <w:lang w:val="sr-Latn-BA" w:eastAsia="sr-Latn-BA" w:bidi="pa-IN"/>
        </w:rPr>
        <w:t xml:space="preserve">se </w:t>
      </w:r>
      <w:r w:rsidRPr="00DA08CE"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  <w:t>koristi u sklopu funkcija za zaštitu radnih listova i zaključavanje odreñenih  ćelija, kako bi se sprečila izmena njihovog sadržaja.</w:t>
      </w:r>
    </w:p>
    <w:p w:rsidR="00B04DBC" w:rsidRPr="00CA47C6" w:rsidRDefault="00DA737F" w:rsidP="00CA47C6">
      <w:pPr>
        <w:pStyle w:val="NormalWeb"/>
        <w:numPr>
          <w:ilvl w:val="0"/>
          <w:numId w:val="6"/>
        </w:numPr>
        <w:ind w:left="284" w:hanging="284"/>
        <w:jc w:val="both"/>
        <w:rPr>
          <w:b/>
          <w:bCs/>
          <w:kern w:val="36"/>
        </w:rPr>
      </w:pPr>
      <w:r>
        <w:rPr>
          <w:b/>
          <w:bCs/>
          <w:kern w:val="36"/>
        </w:rPr>
        <w:t>P</w:t>
      </w:r>
      <w:r w:rsidRPr="00DA737F">
        <w:rPr>
          <w:b/>
          <w:bCs/>
          <w:kern w:val="36"/>
        </w:rPr>
        <w:t>odešavan</w:t>
      </w:r>
      <w:r>
        <w:rPr>
          <w:b/>
          <w:bCs/>
          <w:kern w:val="36"/>
        </w:rPr>
        <w:t xml:space="preserve">je širine kolona, visine redova. </w:t>
      </w:r>
      <w:r w:rsidRPr="00DA737F">
        <w:rPr>
          <w:rStyle w:val="Strong"/>
          <w:rFonts w:eastAsiaTheme="majorEastAsia"/>
        </w:rPr>
        <w:t>Š</w:t>
      </w:r>
      <w:proofErr w:type="spellStart"/>
      <w:r>
        <w:rPr>
          <w:rStyle w:val="Strong"/>
          <w:rFonts w:eastAsiaTheme="majorEastAsia"/>
        </w:rPr>
        <w:t>irina</w:t>
      </w:r>
      <w:proofErr w:type="spellEnd"/>
      <w:r w:rsidRPr="00DA737F">
        <w:t xml:space="preserve"> </w:t>
      </w:r>
      <w:proofErr w:type="spellStart"/>
      <w:r>
        <w:t>kolone</w:t>
      </w:r>
      <w:proofErr w:type="spellEnd"/>
      <w:r w:rsidRPr="00DA737F">
        <w:t xml:space="preserve"> </w:t>
      </w:r>
      <w:r>
        <w:t>se</w:t>
      </w:r>
      <w:r w:rsidRPr="00DA737F">
        <w:t xml:space="preserve"> </w:t>
      </w:r>
      <w:proofErr w:type="spellStart"/>
      <w:r>
        <w:t>najednostavnije</w:t>
      </w:r>
      <w:proofErr w:type="spellEnd"/>
      <w:r w:rsidRPr="00DA737F">
        <w:t xml:space="preserve"> </w:t>
      </w:r>
      <w:proofErr w:type="spellStart"/>
      <w:r>
        <w:t>pode</w:t>
      </w:r>
      <w:proofErr w:type="spellEnd"/>
      <w:r w:rsidRPr="00DA737F">
        <w:t>š</w:t>
      </w:r>
      <w:proofErr w:type="spellStart"/>
      <w:r>
        <w:t>ava</w:t>
      </w:r>
      <w:proofErr w:type="spellEnd"/>
      <w:r w:rsidRPr="00DA737F">
        <w:t xml:space="preserve"> </w:t>
      </w:r>
      <w:proofErr w:type="spellStart"/>
      <w:r>
        <w:t>tako</w:t>
      </w:r>
      <w:proofErr w:type="spellEnd"/>
      <w:r w:rsidRPr="00DA737F">
        <w:t xml:space="preserve"> š</w:t>
      </w:r>
      <w:r>
        <w:t>to</w:t>
      </w:r>
      <w:r w:rsidRPr="00DA737F">
        <w:t xml:space="preserve"> </w:t>
      </w:r>
      <w:proofErr w:type="spellStart"/>
      <w:r>
        <w:t>uhvatimo</w:t>
      </w:r>
      <w:proofErr w:type="spellEnd"/>
      <w:r w:rsidRPr="00DA737F">
        <w:t xml:space="preserve"> </w:t>
      </w:r>
      <w:proofErr w:type="spellStart"/>
      <w:r>
        <w:t>levim</w:t>
      </w:r>
      <w:proofErr w:type="spellEnd"/>
      <w:r w:rsidRPr="00DA737F">
        <w:t xml:space="preserve"> </w:t>
      </w:r>
      <w:proofErr w:type="spellStart"/>
      <w:r>
        <w:t>tasterom</w:t>
      </w:r>
      <w:proofErr w:type="spellEnd"/>
      <w:r w:rsidRPr="00DA737F">
        <w:t xml:space="preserve"> </w:t>
      </w:r>
      <w:r>
        <w:t>mi</w:t>
      </w:r>
      <w:r w:rsidRPr="00DA737F">
        <w:t>š</w:t>
      </w:r>
      <w:r>
        <w:t>a</w:t>
      </w:r>
      <w:r w:rsidRPr="00DA737F">
        <w:t xml:space="preserve"> </w:t>
      </w:r>
      <w:proofErr w:type="spellStart"/>
      <w:r>
        <w:t>izme</w:t>
      </w:r>
      <w:proofErr w:type="spellEnd"/>
      <w:r w:rsidRPr="00DA737F">
        <w:t>đ</w:t>
      </w:r>
      <w:r>
        <w:t>u</w:t>
      </w:r>
      <w:r w:rsidRPr="00DA737F">
        <w:t xml:space="preserve"> </w:t>
      </w:r>
      <w:proofErr w:type="spellStart"/>
      <w:r>
        <w:t>oznake</w:t>
      </w:r>
      <w:proofErr w:type="spellEnd"/>
      <w:r w:rsidRPr="00DA737F">
        <w:t xml:space="preserve"> </w:t>
      </w:r>
      <w:proofErr w:type="spellStart"/>
      <w:r>
        <w:t>za</w:t>
      </w:r>
      <w:proofErr w:type="spellEnd"/>
      <w:r w:rsidRPr="00DA737F">
        <w:t xml:space="preserve"> </w:t>
      </w:r>
      <w:proofErr w:type="spellStart"/>
      <w:r>
        <w:t>dve</w:t>
      </w:r>
      <w:proofErr w:type="spellEnd"/>
      <w:r w:rsidRPr="00DA737F">
        <w:t xml:space="preserve"> </w:t>
      </w:r>
      <w:proofErr w:type="spellStart"/>
      <w:r>
        <w:t>kolone</w:t>
      </w:r>
      <w:proofErr w:type="spellEnd"/>
      <w:r w:rsidRPr="00DA737F">
        <w:t xml:space="preserve"> (</w:t>
      </w:r>
      <w:proofErr w:type="spellStart"/>
      <w:r>
        <w:t>npr</w:t>
      </w:r>
      <w:proofErr w:type="spellEnd"/>
      <w:r w:rsidRPr="00DA737F">
        <w:t xml:space="preserve"> </w:t>
      </w:r>
      <w:r>
        <w:t>A</w:t>
      </w:r>
      <w:r w:rsidRPr="00DA737F">
        <w:t xml:space="preserve"> </w:t>
      </w:r>
      <w:proofErr w:type="spellStart"/>
      <w:r>
        <w:t>i</w:t>
      </w:r>
      <w:proofErr w:type="spellEnd"/>
      <w:r w:rsidRPr="00DA737F">
        <w:t xml:space="preserve"> </w:t>
      </w:r>
      <w:r>
        <w:t>B</w:t>
      </w:r>
      <w:r w:rsidRPr="00DA737F">
        <w:t xml:space="preserve">) </w:t>
      </w:r>
      <w:proofErr w:type="spellStart"/>
      <w:r>
        <w:t>i</w:t>
      </w:r>
      <w:proofErr w:type="spellEnd"/>
      <w:r w:rsidRPr="00DA737F">
        <w:t xml:space="preserve"> </w:t>
      </w:r>
      <w:r>
        <w:t>vu</w:t>
      </w:r>
      <w:r w:rsidRPr="00DA737F">
        <w:t>č</w:t>
      </w:r>
      <w:proofErr w:type="spellStart"/>
      <w:r>
        <w:t>emo</w:t>
      </w:r>
      <w:proofErr w:type="spellEnd"/>
      <w:r w:rsidRPr="00DA737F">
        <w:t xml:space="preserve"> </w:t>
      </w:r>
      <w:r>
        <w:t>mi</w:t>
      </w:r>
      <w:r w:rsidRPr="00DA737F">
        <w:t>š</w:t>
      </w:r>
      <w:proofErr w:type="spellStart"/>
      <w:r>
        <w:t>em</w:t>
      </w:r>
      <w:proofErr w:type="spellEnd"/>
      <w:r w:rsidRPr="00DA737F">
        <w:t xml:space="preserve"> </w:t>
      </w:r>
      <w:proofErr w:type="spellStart"/>
      <w:r>
        <w:t>levo</w:t>
      </w:r>
      <w:proofErr w:type="spellEnd"/>
      <w:r w:rsidRPr="00DA737F">
        <w:t xml:space="preserve"> </w:t>
      </w:r>
      <w:proofErr w:type="spellStart"/>
      <w:r>
        <w:t>ili</w:t>
      </w:r>
      <w:proofErr w:type="spellEnd"/>
      <w:r w:rsidRPr="00DA737F">
        <w:t xml:space="preserve"> </w:t>
      </w:r>
      <w:proofErr w:type="spellStart"/>
      <w:r>
        <w:t>desno</w:t>
      </w:r>
      <w:proofErr w:type="spellEnd"/>
      <w:r w:rsidRPr="00DA737F">
        <w:t xml:space="preserve">. </w:t>
      </w:r>
      <w:r>
        <w:t>Na</w:t>
      </w:r>
      <w:r w:rsidRPr="00DA737F">
        <w:t xml:space="preserve"> </w:t>
      </w:r>
      <w:proofErr w:type="spellStart"/>
      <w:r>
        <w:t>taj</w:t>
      </w:r>
      <w:proofErr w:type="spellEnd"/>
      <w:r w:rsidRPr="00DA737F">
        <w:t xml:space="preserve"> </w:t>
      </w:r>
      <w:proofErr w:type="spellStart"/>
      <w:r>
        <w:lastRenderedPageBreak/>
        <w:t>na</w:t>
      </w:r>
      <w:proofErr w:type="spellEnd"/>
      <w:r w:rsidRPr="00DA737F">
        <w:t>č</w:t>
      </w:r>
      <w:r>
        <w:t>in</w:t>
      </w:r>
      <w:r w:rsidRPr="00DA737F">
        <w:t xml:space="preserve"> </w:t>
      </w:r>
      <w:proofErr w:type="spellStart"/>
      <w:r>
        <w:t>pove</w:t>
      </w:r>
      <w:proofErr w:type="spellEnd"/>
      <w:r w:rsidRPr="00DA737F">
        <w:t>ć</w:t>
      </w:r>
      <w:proofErr w:type="spellStart"/>
      <w:r>
        <w:t>avamo</w:t>
      </w:r>
      <w:proofErr w:type="spellEnd"/>
      <w:r w:rsidRPr="00DA737F">
        <w:t>/</w:t>
      </w:r>
      <w:proofErr w:type="spellStart"/>
      <w:r>
        <w:t>smanjujemo</w:t>
      </w:r>
      <w:proofErr w:type="spellEnd"/>
      <w:r w:rsidRPr="00DA737F">
        <w:t xml:space="preserve"> </w:t>
      </w:r>
      <w:proofErr w:type="spellStart"/>
      <w:r>
        <w:t>kolonu</w:t>
      </w:r>
      <w:proofErr w:type="spellEnd"/>
      <w:r w:rsidRPr="00DA737F">
        <w:t xml:space="preserve"> </w:t>
      </w:r>
      <w:proofErr w:type="spellStart"/>
      <w:r>
        <w:t>koja</w:t>
      </w:r>
      <w:proofErr w:type="spellEnd"/>
      <w:r w:rsidRPr="00DA737F">
        <w:t xml:space="preserve"> </w:t>
      </w:r>
      <w:r>
        <w:t>je</w:t>
      </w:r>
      <w:r w:rsidRPr="00DA737F">
        <w:t xml:space="preserve"> </w:t>
      </w:r>
      <w:proofErr w:type="spellStart"/>
      <w:r>
        <w:t>sa</w:t>
      </w:r>
      <w:proofErr w:type="spellEnd"/>
      <w:r w:rsidRPr="00DA737F">
        <w:t xml:space="preserve"> </w:t>
      </w:r>
      <w:proofErr w:type="spellStart"/>
      <w:r>
        <w:t>leve</w:t>
      </w:r>
      <w:proofErr w:type="spellEnd"/>
      <w:r w:rsidRPr="00DA737F">
        <w:t xml:space="preserve"> </w:t>
      </w:r>
      <w:proofErr w:type="spellStart"/>
      <w:r>
        <w:t>strane</w:t>
      </w:r>
      <w:proofErr w:type="spellEnd"/>
      <w:r w:rsidRPr="00DA737F">
        <w:t xml:space="preserve"> (</w:t>
      </w:r>
      <w:proofErr w:type="spellStart"/>
      <w:r>
        <w:t>npr</w:t>
      </w:r>
      <w:proofErr w:type="spellEnd"/>
      <w:r w:rsidRPr="00DA737F">
        <w:t xml:space="preserve">. </w:t>
      </w:r>
      <w:proofErr w:type="spellStart"/>
      <w:r>
        <w:t>kolonu</w:t>
      </w:r>
      <w:proofErr w:type="spellEnd"/>
      <w:r w:rsidRPr="00DA737F">
        <w:t xml:space="preserve"> </w:t>
      </w:r>
      <w:r>
        <w:t>A</w:t>
      </w:r>
      <w:r w:rsidRPr="00DA737F">
        <w:t>).</w:t>
      </w:r>
      <w:r w:rsidR="00B04DBC">
        <w:t xml:space="preserve"> Za podešavanje visine kolone uhvatimo levim tasterom miša između brojeva za dva reda (npr 2 i 3) i vučemo mišem gore ili dole.</w:t>
      </w:r>
      <w:r w:rsidR="00B04DBC" w:rsidRPr="00B04DBC">
        <w:t xml:space="preserve"> </w:t>
      </w:r>
      <w:r w:rsidR="00B04DBC">
        <w:t xml:space="preserve">Za </w:t>
      </w:r>
      <w:r w:rsidR="00B04DBC">
        <w:rPr>
          <w:rStyle w:val="Strong"/>
          <w:rFonts w:eastAsiaTheme="majorEastAsia"/>
        </w:rPr>
        <w:t>precizno podešavanje</w:t>
      </w:r>
      <w:r w:rsidR="00B04DBC">
        <w:t xml:space="preserve"> na raspolaganju su nam komande: Format→Column Width i Format→Row Height kojima podešavamo veličine označenim kolonama ili redovima tako što otkucamo brojnu vrednost. Dok komanda AutoFit automatski podešava širinu, odnosno visinu prema najdužem ili najvećem podatku. Komande Hide i Unhide služe za sakrivanje i otkrivanje kolona ili redova.</w:t>
      </w:r>
    </w:p>
    <w:p w:rsidR="00CA47C6" w:rsidRDefault="00CA47C6" w:rsidP="00CA47C6">
      <w:pPr>
        <w:pStyle w:val="NormalWeb"/>
        <w:numPr>
          <w:ilvl w:val="0"/>
          <w:numId w:val="6"/>
        </w:numPr>
        <w:ind w:left="284" w:hanging="284"/>
      </w:pPr>
      <w:r>
        <w:t>Umetanje nove kolone najlakše se izvodi tako što desnim tasterom miša kliknemo na oznaku kolone ispred koje želimo da ubacimo novu kolonu i pokrenemo komandu Insert. Isto važi i za brisanje. Desnim tasterom kliknemo na oznaku kolone koju želimo da obrišemo i pokrenemo komandu Delete. Komanda Clear Contents, briše sadržaj, ostavljajući ćelije u koloni praznim.</w:t>
      </w:r>
    </w:p>
    <w:p w:rsidR="00CA47C6" w:rsidRPr="00CA47C6" w:rsidRDefault="00CA47C6" w:rsidP="00CA47C6">
      <w:pPr>
        <w:pStyle w:val="NormalWeb"/>
        <w:numPr>
          <w:ilvl w:val="0"/>
          <w:numId w:val="6"/>
        </w:numPr>
        <w:ind w:left="284" w:hanging="284"/>
        <w:jc w:val="both"/>
        <w:rPr>
          <w:b/>
          <w:bCs/>
          <w:kern w:val="36"/>
        </w:rPr>
      </w:pPr>
      <w:r>
        <w:t>Prazna kolona se umeće sa leve strane od tekuće.Potpuna analogija važi i za redove.</w:t>
      </w:r>
      <w:r>
        <w:br/>
        <w:t xml:space="preserve">Komande za umetanje i brisanje redova, kolona i ćelija nalaze  se u meniju </w:t>
      </w:r>
      <w:r w:rsidRPr="00CA47C6">
        <w:rPr>
          <w:rStyle w:val="Strong"/>
          <w:rFonts w:eastAsiaTheme="majorEastAsia"/>
        </w:rPr>
        <w:t>Insert</w:t>
      </w:r>
      <w:r>
        <w:rPr>
          <w:rStyle w:val="Strong"/>
          <w:rFonts w:eastAsiaTheme="majorEastAsia"/>
        </w:rPr>
        <w:t>.</w:t>
      </w:r>
      <w:r>
        <w:t xml:space="preserve"> </w:t>
      </w:r>
    </w:p>
    <w:p w:rsidR="00593887" w:rsidRPr="00B04DBC" w:rsidRDefault="001F5033" w:rsidP="00CA47C6">
      <w:pPr>
        <w:pStyle w:val="NormalWeb"/>
        <w:numPr>
          <w:ilvl w:val="0"/>
          <w:numId w:val="6"/>
        </w:numPr>
        <w:ind w:left="284" w:hanging="284"/>
        <w:jc w:val="both"/>
        <w:rPr>
          <w:b/>
          <w:bCs/>
          <w:kern w:val="36"/>
        </w:rPr>
      </w:pPr>
      <w:r w:rsidRPr="00B04DBC">
        <w:rPr>
          <w:b/>
          <w:bCs/>
        </w:rPr>
        <w:t>Ostala podešavanja se mogu uraditi  u Excel Options</w:t>
      </w:r>
      <w:r w:rsidRPr="00B04DBC">
        <w:t xml:space="preserve">, koji se nalazi u prozoru koji se otvara kada pritisnemo Office Button. Npr. u kartici Advanced/Display možemo uključiti odnosno isključiti prikazivanje mreže (Gridlines), skrol traka linije formula, statusne linije…, možemo definisati u polju Recently used file list kolko će se imena datoteka, sa kojima se poslednji put radilo, pojaviti kada pritisnemo Office Button, itd. </w:t>
      </w:r>
    </w:p>
    <w:p w:rsidR="00593887" w:rsidRPr="00593887" w:rsidRDefault="00593887" w:rsidP="00CA47C6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Latn-BA" w:bidi="pa-IN"/>
        </w:rPr>
      </w:pPr>
    </w:p>
    <w:p w:rsidR="008F3B9D" w:rsidRPr="001F5033" w:rsidRDefault="00CA47C6" w:rsidP="00CA47C6">
      <w:pPr>
        <w:jc w:val="both"/>
        <w:rPr>
          <w:lang w:val="sr-Latn-BA"/>
        </w:rPr>
      </w:pPr>
    </w:p>
    <w:sectPr w:rsidR="008F3B9D" w:rsidRPr="001F5033" w:rsidSect="001F5033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23B0F"/>
    <w:multiLevelType w:val="hybridMultilevel"/>
    <w:tmpl w:val="D3949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CF5A9B"/>
    <w:multiLevelType w:val="multilevel"/>
    <w:tmpl w:val="79727B1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FE56A0"/>
    <w:multiLevelType w:val="multilevel"/>
    <w:tmpl w:val="017A0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6C3734"/>
    <w:multiLevelType w:val="multilevel"/>
    <w:tmpl w:val="2DA8E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8C15D2"/>
    <w:multiLevelType w:val="multilevel"/>
    <w:tmpl w:val="8C203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CF4088"/>
    <w:multiLevelType w:val="multilevel"/>
    <w:tmpl w:val="E3B2CEB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4"/>
  <w:stylePaneSortMethod w:val="0000"/>
  <w:defaultTabStop w:val="708"/>
  <w:hyphenationZone w:val="425"/>
  <w:drawingGridHorizontalSpacing w:val="110"/>
  <w:displayHorizontalDrawingGridEvery w:val="2"/>
  <w:characterSpacingControl w:val="doNotCompress"/>
  <w:compat/>
  <w:rsids>
    <w:rsidRoot w:val="001F5033"/>
    <w:rsid w:val="001120E3"/>
    <w:rsid w:val="001F5033"/>
    <w:rsid w:val="00367C89"/>
    <w:rsid w:val="003B3CB9"/>
    <w:rsid w:val="003C21CE"/>
    <w:rsid w:val="004E4982"/>
    <w:rsid w:val="00593887"/>
    <w:rsid w:val="005B63D1"/>
    <w:rsid w:val="006C580D"/>
    <w:rsid w:val="008D3751"/>
    <w:rsid w:val="00A624E0"/>
    <w:rsid w:val="00B04DBC"/>
    <w:rsid w:val="00BA08A8"/>
    <w:rsid w:val="00C859CB"/>
    <w:rsid w:val="00C968D2"/>
    <w:rsid w:val="00CA47C6"/>
    <w:rsid w:val="00CE30DC"/>
    <w:rsid w:val="00DA08CE"/>
    <w:rsid w:val="00DA737F"/>
    <w:rsid w:val="00F00724"/>
    <w:rsid w:val="00F25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r-Latn-BA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4E0"/>
  </w:style>
  <w:style w:type="paragraph" w:styleId="Heading1">
    <w:name w:val="heading 1"/>
    <w:basedOn w:val="Normal"/>
    <w:next w:val="Normal"/>
    <w:link w:val="Heading1Char"/>
    <w:uiPriority w:val="9"/>
    <w:qFormat/>
    <w:rsid w:val="00A624E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24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4E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4E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4E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4E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4E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4E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4E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4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624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624E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A624E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A624E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A624E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A624E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A624E0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A624E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624E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624E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624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4E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624E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624E0"/>
    <w:rPr>
      <w:b/>
      <w:bCs/>
    </w:rPr>
  </w:style>
  <w:style w:type="character" w:styleId="Emphasis">
    <w:name w:val="Emphasis"/>
    <w:basedOn w:val="DefaultParagraphFont"/>
    <w:uiPriority w:val="20"/>
    <w:qFormat/>
    <w:rsid w:val="00A624E0"/>
    <w:rPr>
      <w:i/>
      <w:iCs/>
    </w:rPr>
  </w:style>
  <w:style w:type="paragraph" w:styleId="NoSpacing">
    <w:name w:val="No Spacing"/>
    <w:link w:val="NoSpacingChar"/>
    <w:uiPriority w:val="1"/>
    <w:qFormat/>
    <w:rsid w:val="00A624E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624E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624E0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624E0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4E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4E0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A624E0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624E0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A624E0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624E0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624E0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624E0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A624E0"/>
  </w:style>
  <w:style w:type="character" w:customStyle="1" w:styleId="day">
    <w:name w:val="day"/>
    <w:basedOn w:val="DefaultParagraphFont"/>
    <w:rsid w:val="001F5033"/>
  </w:style>
  <w:style w:type="paragraph" w:styleId="NormalWeb">
    <w:name w:val="Normal (Web)"/>
    <w:basedOn w:val="Normal"/>
    <w:uiPriority w:val="99"/>
    <w:unhideWhenUsed/>
    <w:rsid w:val="001F5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r-Latn-BA" w:eastAsia="sr-Latn-BA" w:bidi="pa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41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8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8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2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880</Words>
  <Characters>5018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neri</dc:creator>
  <cp:lastModifiedBy>neri</cp:lastModifiedBy>
  <cp:revision>1</cp:revision>
  <dcterms:created xsi:type="dcterms:W3CDTF">2013-01-30T07:27:00Z</dcterms:created>
  <dcterms:modified xsi:type="dcterms:W3CDTF">2013-01-30T08:43:00Z</dcterms:modified>
</cp:coreProperties>
</file>